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Dear Challenge Taker,</w:t>
      </w:r>
    </w:p>
    <w:p w:rsidR="00000000" w:rsidDel="00000000" w:rsidP="00000000" w:rsidRDefault="00000000" w:rsidRPr="00000000" w14:paraId="00000003">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Hello and welcome to the </w:t>
      </w:r>
      <w:r w:rsidDel="00000000" w:rsidR="00000000" w:rsidRPr="00000000">
        <w:rPr>
          <w:rFonts w:ascii="Proxima Nova" w:cs="Proxima Nova" w:eastAsia="Proxima Nova" w:hAnsi="Proxima Nova"/>
          <w:i w:val="1"/>
          <w:rtl w:val="0"/>
        </w:rPr>
        <w:t xml:space="preserve">HardCORE CT Apple &amp; Pear Challenge</w:t>
      </w:r>
      <w:r w:rsidDel="00000000" w:rsidR="00000000" w:rsidRPr="00000000">
        <w:rPr>
          <w:rFonts w:ascii="Proxima Nova" w:cs="Proxima Nova" w:eastAsia="Proxima Nova" w:hAnsi="Proxima Nova"/>
          <w:rtl w:val="0"/>
        </w:rPr>
        <w:t xml:space="preserve">! This campaign was designed to help you celebrate </w:t>
      </w:r>
      <w:r w:rsidDel="00000000" w:rsidR="00000000" w:rsidRPr="00000000">
        <w:rPr>
          <w:rFonts w:ascii="Proxima Nova" w:cs="Proxima Nova" w:eastAsia="Proxima Nova" w:hAnsi="Proxima Nova"/>
          <w:b w:val="1"/>
          <w:rtl w:val="0"/>
        </w:rPr>
        <w:t xml:space="preserve">CT Grown for CT Kids Week </w:t>
      </w:r>
      <w:r w:rsidDel="00000000" w:rsidR="00000000" w:rsidRPr="00000000">
        <w:rPr>
          <w:rFonts w:ascii="Proxima Nova" w:cs="Proxima Nova" w:eastAsia="Proxima Nova" w:hAnsi="Proxima Nova"/>
          <w:rtl w:val="0"/>
        </w:rPr>
        <w:t xml:space="preserve">(October 7-11, 2019) and </w:t>
      </w:r>
      <w:r w:rsidDel="00000000" w:rsidR="00000000" w:rsidRPr="00000000">
        <w:rPr>
          <w:rFonts w:ascii="Proxima Nova" w:cs="Proxima Nova" w:eastAsia="Proxima Nova" w:hAnsi="Proxima Nova"/>
          <w:b w:val="1"/>
          <w:rtl w:val="0"/>
        </w:rPr>
        <w:t xml:space="preserve">National Farm to School Month</w:t>
      </w:r>
      <w:r w:rsidDel="00000000" w:rsidR="00000000" w:rsidRPr="00000000">
        <w:rPr>
          <w:rFonts w:ascii="Proxima Nova" w:cs="Proxima Nova" w:eastAsia="Proxima Nova" w:hAnsi="Proxima Nova"/>
          <w:rtl w:val="0"/>
        </w:rPr>
        <w:t xml:space="preserve"> this October through promotional materials, educational activities, and local purchasing support. </w:t>
      </w:r>
    </w:p>
    <w:p w:rsidR="00000000" w:rsidDel="00000000" w:rsidP="00000000" w:rsidRDefault="00000000" w:rsidRPr="00000000" w14:paraId="00000005">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Taking part in the challenge is simple and flexible! All you have to do is:</w:t>
      </w:r>
    </w:p>
    <w:p w:rsidR="00000000" w:rsidDel="00000000" w:rsidP="00000000" w:rsidRDefault="00000000" w:rsidRPr="00000000" w14:paraId="00000007">
      <w:pPr>
        <w:numPr>
          <w:ilvl w:val="0"/>
          <w:numId w:val="1"/>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Eat a CT apple down to it’s core</w:t>
      </w:r>
    </w:p>
    <w:p w:rsidR="00000000" w:rsidDel="00000000" w:rsidP="00000000" w:rsidRDefault="00000000" w:rsidRPr="00000000" w14:paraId="00000008">
      <w:pPr>
        <w:ind w:left="1440" w:firstLine="720"/>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and/or… </w:t>
      </w:r>
    </w:p>
    <w:p w:rsidR="00000000" w:rsidDel="00000000" w:rsidP="00000000" w:rsidRDefault="00000000" w:rsidRPr="00000000" w14:paraId="00000009">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Try two different types of CT apple or pear</w:t>
      </w:r>
    </w:p>
    <w:p w:rsidR="00000000" w:rsidDel="00000000" w:rsidP="00000000" w:rsidRDefault="00000000" w:rsidRPr="00000000" w14:paraId="0000000A">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Visit a CT orchard</w:t>
      </w:r>
    </w:p>
    <w:p w:rsidR="00000000" w:rsidDel="00000000" w:rsidP="00000000" w:rsidRDefault="00000000" w:rsidRPr="00000000" w14:paraId="0000000B">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Try out a new apple or pear recipe</w:t>
      </w:r>
    </w:p>
    <w:p w:rsidR="00000000" w:rsidDel="00000000" w:rsidP="00000000" w:rsidRDefault="00000000" w:rsidRPr="00000000" w14:paraId="0000000C">
      <w:pPr>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Any other kind of fun apple or pear activity you come up with on your own! Feel free to get creative and let us know how you’re participating.</w:t>
      </w:r>
    </w:p>
    <w:p w:rsidR="00000000" w:rsidDel="00000000" w:rsidP="00000000" w:rsidRDefault="00000000" w:rsidRPr="00000000" w14:paraId="0000000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Be sure to check out the many electronic resources on our website: </w:t>
      </w:r>
      <w:hyperlink r:id="rId6">
        <w:r w:rsidDel="00000000" w:rsidR="00000000" w:rsidRPr="00000000">
          <w:rPr>
            <w:rFonts w:ascii="Proxima Nova" w:cs="Proxima Nova" w:eastAsia="Proxima Nova" w:hAnsi="Proxima Nova"/>
            <w:b w:val="1"/>
            <w:color w:val="1155cc"/>
            <w:u w:val="single"/>
            <w:rtl w:val="0"/>
          </w:rPr>
          <w:t xml:space="preserve">https://putlocalonyourtray.uconn.edu/hardcorechallenge/</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Here you’ll find a treasure trove of apple recipes, lessons + activities, communications support, community engagement templates, and downloadable graphics to use however you see fit.</w:t>
      </w:r>
    </w:p>
    <w:p w:rsidR="00000000" w:rsidDel="00000000" w:rsidP="00000000" w:rsidRDefault="00000000" w:rsidRPr="00000000" w14:paraId="0000000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We’d love to hear what fun you’re having with apples and pears at your schools! Feel free to tag us on Facebook and/or instagram </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putlocalonyourtray. Use the hashtag #CTgrownforCTkids to join the fun! If you have an exciting local apple or pear event coming up during CT Grown for CT Kids Week, invite us over! We can promote your event online, and help you the day of.</w:t>
      </w:r>
    </w:p>
    <w:p w:rsidR="00000000" w:rsidDel="00000000" w:rsidP="00000000" w:rsidRDefault="00000000" w:rsidRPr="00000000" w14:paraId="00000011">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any questions, our </w:t>
      </w:r>
      <w:r w:rsidDel="00000000" w:rsidR="00000000" w:rsidRPr="00000000">
        <w:rPr>
          <w:rFonts w:ascii="Proxima Nova" w:cs="Proxima Nova" w:eastAsia="Proxima Nova" w:hAnsi="Proxima Nova"/>
          <w:rtl w:val="0"/>
        </w:rPr>
        <w:t xml:space="preserve">team</w:t>
      </w:r>
      <w:r w:rsidDel="00000000" w:rsidR="00000000" w:rsidRPr="00000000">
        <w:rPr>
          <w:rFonts w:ascii="Proxima Nova" w:cs="Proxima Nova" w:eastAsia="Proxima Nova" w:hAnsi="Proxima Nova"/>
          <w:rtl w:val="0"/>
        </w:rPr>
        <w:t xml:space="preserve"> is here to help out:</w:t>
      </w:r>
    </w:p>
    <w:p w:rsidR="00000000" w:rsidDel="00000000" w:rsidP="00000000" w:rsidRDefault="00000000" w:rsidRPr="00000000" w14:paraId="00000013">
      <w:pPr>
        <w:ind w:left="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4">
      <w:pPr>
        <w:ind w:left="0" w:firstLine="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Molly Deegan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Program Co-Coordinator</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5">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(203) 824-7175 </w:t>
      </w:r>
      <w:hyperlink r:id="rId7">
        <w:r w:rsidDel="00000000" w:rsidR="00000000" w:rsidRPr="00000000">
          <w:rPr>
            <w:rFonts w:ascii="Proxima Nova" w:cs="Proxima Nova" w:eastAsia="Proxima Nova" w:hAnsi="Proxima Nova"/>
            <w:color w:val="1155cc"/>
            <w:u w:val="single"/>
            <w:rtl w:val="0"/>
          </w:rPr>
          <w:t xml:space="preserve">molly.deegan@uconn.edu</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6">
      <w:pPr>
        <w:ind w:left="0" w:firstLine="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Chelsey Hahn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Program Co-Coordinator </w:t>
      </w:r>
      <w:r w:rsidDel="00000000" w:rsidR="00000000" w:rsidRPr="00000000">
        <w:rPr>
          <w:rtl w:val="0"/>
        </w:rPr>
      </w:r>
    </w:p>
    <w:p w:rsidR="00000000" w:rsidDel="00000000" w:rsidP="00000000" w:rsidRDefault="00000000" w:rsidRPr="00000000" w14:paraId="00000017">
      <w:pPr>
        <w:ind w:left="0" w:firstLine="0"/>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(860) 982-5019 </w:t>
      </w:r>
      <w:hyperlink r:id="rId8">
        <w:r w:rsidDel="00000000" w:rsidR="00000000" w:rsidRPr="00000000">
          <w:rPr>
            <w:rFonts w:ascii="Proxima Nova" w:cs="Proxima Nova" w:eastAsia="Proxima Nova" w:hAnsi="Proxima Nova"/>
            <w:color w:val="1155cc"/>
            <w:u w:val="single"/>
            <w:rtl w:val="0"/>
          </w:rPr>
          <w:t xml:space="preserve">procurement.putlocalonyourtray@gmail.com</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18">
      <w:pPr>
        <w:ind w:left="0" w:firstLine="0"/>
        <w:rPr>
          <w:rFonts w:ascii="Proxima Nova" w:cs="Proxima Nova" w:eastAsia="Proxima Nova" w:hAnsi="Proxima Nova"/>
          <w:i w:val="1"/>
        </w:rPr>
      </w:pPr>
      <w:r w:rsidDel="00000000" w:rsidR="00000000" w:rsidRPr="00000000">
        <w:rPr>
          <w:rFonts w:ascii="Proxima Nova" w:cs="Proxima Nova" w:eastAsia="Proxima Nova" w:hAnsi="Proxima Nova"/>
          <w:b w:val="1"/>
          <w:rtl w:val="0"/>
        </w:rPr>
        <w:t xml:space="preserve">Shannon Raider-Ginsburg</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Farmer Liaison</w:t>
      </w:r>
    </w:p>
    <w:p w:rsidR="00000000" w:rsidDel="00000000" w:rsidP="00000000" w:rsidRDefault="00000000" w:rsidRPr="00000000" w14:paraId="00000019">
      <w:pPr>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(860) 318-6813 </w:t>
      </w:r>
      <w:hyperlink r:id="rId9">
        <w:r w:rsidDel="00000000" w:rsidR="00000000" w:rsidRPr="00000000">
          <w:rPr>
            <w:rFonts w:ascii="Proxima Nova" w:cs="Proxima Nova" w:eastAsia="Proxima Nova" w:hAnsi="Proxima Nova"/>
            <w:color w:val="1155cc"/>
            <w:u w:val="single"/>
            <w:rtl w:val="0"/>
          </w:rPr>
          <w:t xml:space="preserve">sales.putlocalonyourtray@gmail.com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A">
      <w:pP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ind w:left="0" w:firstLine="0"/>
        <w:rPr>
          <w:rFonts w:ascii="Caveat" w:cs="Caveat" w:eastAsia="Caveat" w:hAnsi="Caveat"/>
          <w:sz w:val="28"/>
          <w:szCs w:val="28"/>
        </w:rPr>
      </w:pPr>
      <w:r w:rsidDel="00000000" w:rsidR="00000000" w:rsidRPr="00000000">
        <w:rPr>
          <w:rFonts w:ascii="Proxima Nova" w:cs="Proxima Nova" w:eastAsia="Proxima Nova" w:hAnsi="Proxima Nova"/>
          <w:rtl w:val="0"/>
        </w:rPr>
        <w:t xml:space="preserve">Crunch on, </w:t>
        <w:br w:type="textWrapping"/>
      </w:r>
      <w:r w:rsidDel="00000000" w:rsidR="00000000" w:rsidRPr="00000000">
        <w:rPr>
          <w:rFonts w:ascii="Caveat" w:cs="Caveat" w:eastAsia="Caveat" w:hAnsi="Caveat"/>
          <w:sz w:val="28"/>
          <w:szCs w:val="28"/>
          <w:rtl w:val="0"/>
        </w:rPr>
        <w:t xml:space="preserve">The </w:t>
      </w:r>
      <w:r w:rsidDel="00000000" w:rsidR="00000000" w:rsidRPr="00000000">
        <w:rPr>
          <w:rFonts w:ascii="Caveat" w:cs="Caveat" w:eastAsia="Caveat" w:hAnsi="Caveat"/>
          <w:sz w:val="28"/>
          <w:szCs w:val="28"/>
          <w:rtl w:val="0"/>
        </w:rPr>
        <w:t xml:space="preserve">Put Local on Your Tray team</w:t>
      </w:r>
      <w:r w:rsidDel="00000000" w:rsidR="00000000" w:rsidRPr="00000000">
        <w:rPr>
          <w:rtl w:val="0"/>
        </w:rPr>
      </w:r>
    </w:p>
    <w:p w:rsidR="00000000" w:rsidDel="00000000" w:rsidP="00000000" w:rsidRDefault="00000000" w:rsidRPr="00000000" w14:paraId="0000001C">
      <w:pPr>
        <w:ind w:left="0" w:firstLine="0"/>
        <w:rPr>
          <w:rFonts w:ascii="Proxima Nova" w:cs="Proxima Nova" w:eastAsia="Proxima Nova" w:hAnsi="Proxima Nova"/>
        </w:rPr>
      </w:pPr>
      <w:r w:rsidDel="00000000" w:rsidR="00000000" w:rsidRPr="00000000">
        <w:rPr>
          <w:rtl w:val="0"/>
        </w:rPr>
      </w:r>
    </w:p>
    <w:sectPr>
      <w:headerReference r:id="rId10" w:type="default"/>
      <w:foot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veat">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left"/>
      <w:rPr/>
    </w:pPr>
    <w:r w:rsidDel="00000000" w:rsidR="00000000" w:rsidRPr="00000000">
      <w:rPr/>
      <w:drawing>
        <wp:inline distB="114300" distT="114300" distL="114300" distR="114300">
          <wp:extent cx="1577997" cy="79152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7997" cy="791527"/>
                  </a:xfrm>
                  <a:prstGeom prst="rect"/>
                  <a:ln/>
                </pic:spPr>
              </pic:pic>
            </a:graphicData>
          </a:graphic>
        </wp:inline>
      </w:drawing>
    </w:r>
    <w:r w:rsidDel="00000000" w:rsidR="00000000" w:rsidRPr="00000000">
      <w:rPr/>
      <w:drawing>
        <wp:inline distB="114300" distT="114300" distL="114300" distR="114300">
          <wp:extent cx="1133600" cy="957263"/>
          <wp:effectExtent b="0" l="0" r="0" t="0"/>
          <wp:docPr id="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133600" cy="957263"/>
                  </a:xfrm>
                  <a:prstGeom prst="rect"/>
                  <a:ln/>
                </pic:spPr>
              </pic:pic>
            </a:graphicData>
          </a:graphic>
        </wp:inline>
      </w:drawing>
    </w:r>
    <w:r w:rsidDel="00000000" w:rsidR="00000000" w:rsidRPr="00000000">
      <w:rPr/>
      <w:drawing>
        <wp:inline distB="114300" distT="114300" distL="114300" distR="114300">
          <wp:extent cx="1281113" cy="783593"/>
          <wp:effectExtent b="0" l="0" r="0" t="0"/>
          <wp:docPr id="4"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281113" cy="783593"/>
                  </a:xfrm>
                  <a:prstGeom prst="rect"/>
                  <a:ln/>
                </pic:spPr>
              </pic:pic>
            </a:graphicData>
          </a:graphic>
        </wp:inline>
      </w:drawing>
    </w:r>
    <w:r w:rsidDel="00000000" w:rsidR="00000000" w:rsidRPr="00000000">
      <w:rPr/>
      <w:drawing>
        <wp:inline distB="114300" distT="114300" distL="114300" distR="114300">
          <wp:extent cx="1029652" cy="1029652"/>
          <wp:effectExtent b="0" l="0" r="0" t="0"/>
          <wp:docPr id="5"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029652" cy="102965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236474" cy="985838"/>
          <wp:effectExtent b="0" l="0" r="0" t="0"/>
          <wp:docPr id="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36474" cy="985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sales.putlocalonyourtray@gmail.com" TargetMode="External"/><Relationship Id="rId5" Type="http://schemas.openxmlformats.org/officeDocument/2006/relationships/styles" Target="styles.xml"/><Relationship Id="rId6" Type="http://schemas.openxmlformats.org/officeDocument/2006/relationships/hyperlink" Target="https://putlocalonyourtray.uconn.edu/hardcorechallenge/" TargetMode="External"/><Relationship Id="rId7" Type="http://schemas.openxmlformats.org/officeDocument/2006/relationships/hyperlink" Target="mailto:molly.putlocalonyourtray@gmail.com" TargetMode="External"/><Relationship Id="rId8" Type="http://schemas.openxmlformats.org/officeDocument/2006/relationships/hyperlink" Target="mailto:procurement.putlocalonyourtra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Caveat-regular.ttf"/><Relationship Id="rId6" Type="http://schemas.openxmlformats.org/officeDocument/2006/relationships/font" Target="fonts/Caveat-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